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5FEF8" w14:textId="77777777" w:rsidR="00314530" w:rsidRPr="00314530" w:rsidRDefault="00314530" w:rsidP="00314530">
      <w:pPr>
        <w:spacing w:before="100" w:beforeAutospacing="1" w:after="100" w:afterAutospacing="1" w:line="240" w:lineRule="auto"/>
        <w:jc w:val="center"/>
        <w:rPr>
          <w:rFonts w:ascii="Times New Roman" w:eastAsia="Times New Roman" w:hAnsi="Times New Roman" w:cs="Times New Roman"/>
          <w:kern w:val="0"/>
          <w:sz w:val="24"/>
          <w:szCs w:val="24"/>
          <w:u w:val="single"/>
          <w14:ligatures w14:val="none"/>
        </w:rPr>
      </w:pPr>
      <w:r w:rsidRPr="00314530">
        <w:rPr>
          <w:rFonts w:ascii="Times New Roman" w:eastAsia="Times New Roman" w:hAnsi="Times New Roman" w:cs="Times New Roman"/>
          <w:b/>
          <w:bCs/>
          <w:kern w:val="0"/>
          <w:sz w:val="24"/>
          <w:szCs w:val="24"/>
          <w:u w:val="single"/>
          <w14:ligatures w14:val="none"/>
        </w:rPr>
        <w:t>Carrier-Shipper Agreement</w:t>
      </w:r>
    </w:p>
    <w:p w14:paraId="48033E3E"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Recitals</w:t>
      </w:r>
    </w:p>
    <w:p w14:paraId="3F77BBAC"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This Carrier/Shipper Agreement (“Agreement”) is entered into as of [Effective Date], by and between [Shipper Name], with its principal place of business at [Shipper Address] (“SHIPPER”), and [Carrier Name], with its principal place of business at [Carrier Address] (“CARRIER”). SHIPPER and CARRIER are individually referred to as a “Party” and collectively as the “Parties.”</w:t>
      </w:r>
    </w:p>
    <w:p w14:paraId="6F678595"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314530">
        <w:rPr>
          <w:rFonts w:ascii="Times New Roman" w:eastAsia="Times New Roman" w:hAnsi="Times New Roman" w:cs="Times New Roman"/>
          <w:kern w:val="0"/>
          <w:sz w:val="24"/>
          <w:szCs w:val="24"/>
          <w14:ligatures w14:val="none"/>
        </w:rPr>
        <w:t>WHEREAS,</w:t>
      </w:r>
      <w:proofErr w:type="gramEnd"/>
      <w:r w:rsidRPr="00314530">
        <w:rPr>
          <w:rFonts w:ascii="Times New Roman" w:eastAsia="Times New Roman" w:hAnsi="Times New Roman" w:cs="Times New Roman"/>
          <w:kern w:val="0"/>
          <w:sz w:val="24"/>
          <w:szCs w:val="24"/>
          <w14:ligatures w14:val="none"/>
        </w:rPr>
        <w:t xml:space="preserve"> SHIPPER is engaged in the business of shipping goods; WHEREAS, CARRIER is engaged in the business of transporting goods by motor vehicle as a licensed motor carrier; WHEREAS, SHIPPER desires to utilize the services of CARRIER to transport goods; NOW, THEREFORE, in consideration of the mutual promises herein contained, the Parties hereto agree as follows:</w:t>
      </w:r>
    </w:p>
    <w:p w14:paraId="717C85A2"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 Term</w:t>
      </w:r>
      <w:r w:rsidRPr="00314530">
        <w:rPr>
          <w:rFonts w:ascii="Times New Roman" w:eastAsia="Times New Roman" w:hAnsi="Times New Roman" w:cs="Times New Roman"/>
          <w:kern w:val="0"/>
          <w:sz w:val="24"/>
          <w:szCs w:val="24"/>
          <w14:ligatures w14:val="none"/>
        </w:rPr>
        <w:t xml:space="preserve"> This Agreement shall commence on the Effective Date and shall continue for a period of one (1) year, automatically renewing for successive one-year periods unless terminated by either Party upon thirty (30) days’ written notice.</w:t>
      </w:r>
    </w:p>
    <w:p w14:paraId="511F9641"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2. Services</w:t>
      </w:r>
      <w:r w:rsidRPr="00314530">
        <w:rPr>
          <w:rFonts w:ascii="Times New Roman" w:eastAsia="Times New Roman" w:hAnsi="Times New Roman" w:cs="Times New Roman"/>
          <w:kern w:val="0"/>
          <w:sz w:val="24"/>
          <w:szCs w:val="24"/>
          <w14:ligatures w14:val="none"/>
        </w:rPr>
        <w:t xml:space="preserve"> CARRIER agrees to transport goods for SHIPPER pursuant to the terms of this Agreement and in compliance with all applicable federal, state, and local laws and regulations.</w:t>
      </w:r>
    </w:p>
    <w:p w14:paraId="43D425F0"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3. Receipts and Bills of Lading</w:t>
      </w:r>
      <w:r w:rsidRPr="00314530">
        <w:rPr>
          <w:rFonts w:ascii="Times New Roman" w:eastAsia="Times New Roman" w:hAnsi="Times New Roman" w:cs="Times New Roman"/>
          <w:kern w:val="0"/>
          <w:sz w:val="24"/>
          <w:szCs w:val="24"/>
          <w14:ligatures w14:val="none"/>
        </w:rPr>
        <w:t xml:space="preserve"> Freight shall only move subject to a bill of lading issued by CARRIER. To the extent allowed by applicable law, any terms, conditions, and provisions of this Agreement shall be subject to and subordinate to the terms, conditions, and provisions of the applicable bill of lading. In the event of a conflict between the terms, conditions, and provisions of such bill of lading and this Agreement, the terms, conditions, and provisions of the bill of lading shall control. Upon delivery of each shipment made hereunder, CARRIER shall obtain a signed receipt, showing the kind and quantity of property delivered to the consignee of such shipment at the destination specified by SHIPPER and the time of such delivery.</w:t>
      </w:r>
    </w:p>
    <w:p w14:paraId="3CC0385C"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4. Carrier Operations/Independent Contractor/Laws and Licenses</w:t>
      </w:r>
      <w:r w:rsidRPr="00314530">
        <w:rPr>
          <w:rFonts w:ascii="Times New Roman" w:eastAsia="Times New Roman" w:hAnsi="Times New Roman" w:cs="Times New Roman"/>
          <w:kern w:val="0"/>
          <w:sz w:val="24"/>
          <w:szCs w:val="24"/>
          <w14:ligatures w14:val="none"/>
        </w:rPr>
        <w:t xml:space="preserve"> CARRIER shall, at its sole cost and expense, furnish all fuel, oil, tires, and other parts, supplies, and equipment necessary or required for the operation and maintenance of the motor vehicles and related equipment furnished by CARRIER for the performance of its obligations hereunder. CARRIER shall pay all expenses, including the expense of road service and repair, in connection with the use and operation of the equipment and shall, at its sole cost and expense, </w:t>
      </w:r>
      <w:proofErr w:type="gramStart"/>
      <w:r w:rsidRPr="00314530">
        <w:rPr>
          <w:rFonts w:ascii="Times New Roman" w:eastAsia="Times New Roman" w:hAnsi="Times New Roman" w:cs="Times New Roman"/>
          <w:kern w:val="0"/>
          <w:sz w:val="24"/>
          <w:szCs w:val="24"/>
          <w14:ligatures w14:val="none"/>
        </w:rPr>
        <w:t>at all times</w:t>
      </w:r>
      <w:proofErr w:type="gramEnd"/>
      <w:r w:rsidRPr="00314530">
        <w:rPr>
          <w:rFonts w:ascii="Times New Roman" w:eastAsia="Times New Roman" w:hAnsi="Times New Roman" w:cs="Times New Roman"/>
          <w:kern w:val="0"/>
          <w:sz w:val="24"/>
          <w:szCs w:val="24"/>
          <w14:ligatures w14:val="none"/>
        </w:rPr>
        <w:t xml:space="preserve"> during the term of this Agreement maintain the equipment in good repair, mechanical condition, and appearance. CARRIER, at its sole cost and expense, shall utilize in the operation of the equipment only properly trained and licensed personnel. CARRIER shall be an independent contractor of SHIPPER. CARRIER shall have the sole and exclusive responsibility over the </w:t>
      </w:r>
      <w:proofErr w:type="gramStart"/>
      <w:r w:rsidRPr="00314530">
        <w:rPr>
          <w:rFonts w:ascii="Times New Roman" w:eastAsia="Times New Roman" w:hAnsi="Times New Roman" w:cs="Times New Roman"/>
          <w:kern w:val="0"/>
          <w:sz w:val="24"/>
          <w:szCs w:val="24"/>
          <w14:ligatures w14:val="none"/>
        </w:rPr>
        <w:t>manner in which</w:t>
      </w:r>
      <w:proofErr w:type="gramEnd"/>
      <w:r w:rsidRPr="00314530">
        <w:rPr>
          <w:rFonts w:ascii="Times New Roman" w:eastAsia="Times New Roman" w:hAnsi="Times New Roman" w:cs="Times New Roman"/>
          <w:kern w:val="0"/>
          <w:sz w:val="24"/>
          <w:szCs w:val="24"/>
          <w14:ligatures w14:val="none"/>
        </w:rPr>
        <w:t xml:space="preserve"> its employees and/or independent contractors perform under this Agreement. CARRIER shall have and maintain all licenses and permits required by local, state, provincial, or federal authorities applicable to the services provided under this Agreement.</w:t>
      </w:r>
    </w:p>
    <w:p w14:paraId="353F08E6"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lastRenderedPageBreak/>
        <w:t>5. Compensation</w:t>
      </w:r>
      <w:r w:rsidRPr="00314530">
        <w:rPr>
          <w:rFonts w:ascii="Times New Roman" w:eastAsia="Times New Roman" w:hAnsi="Times New Roman" w:cs="Times New Roman"/>
          <w:kern w:val="0"/>
          <w:sz w:val="24"/>
          <w:szCs w:val="24"/>
          <w14:ligatures w14:val="none"/>
        </w:rPr>
        <w:t xml:space="preserve"> As full compensation for the services provided by CARRIER hereunder, SHIPPER shall pay CARRIER in accordance with the rates, charges, rules, and regulations specified in Exhibit A, attached and incorporated herein. Such rates, charges, rules, and regulations specified in Exhibit A may be amended from time to time by CARRIER, </w:t>
      </w:r>
      <w:proofErr w:type="gramStart"/>
      <w:r w:rsidRPr="00314530">
        <w:rPr>
          <w:rFonts w:ascii="Times New Roman" w:eastAsia="Times New Roman" w:hAnsi="Times New Roman" w:cs="Times New Roman"/>
          <w:kern w:val="0"/>
          <w:sz w:val="24"/>
          <w:szCs w:val="24"/>
          <w14:ligatures w14:val="none"/>
        </w:rPr>
        <w:t>in order to</w:t>
      </w:r>
      <w:proofErr w:type="gramEnd"/>
      <w:r w:rsidRPr="00314530">
        <w:rPr>
          <w:rFonts w:ascii="Times New Roman" w:eastAsia="Times New Roman" w:hAnsi="Times New Roman" w:cs="Times New Roman"/>
          <w:kern w:val="0"/>
          <w:sz w:val="24"/>
          <w:szCs w:val="24"/>
          <w14:ligatures w14:val="none"/>
        </w:rPr>
        <w:t xml:space="preserve"> meet current needs and conditions. If CARRIER amends its rates, CARRIER will confirm each such amendment in writing to SHIPPER as soon as practicable. If CARRIER accepts freight from SHIPPER or its agents which are not covered by the terms of this Agreement, SHIPPER agrees to pay the published rates of CARRIER or, if there are no published rates, SHIPPER shall pay reasonable rates and charges, with such rates and charges to be based on the then prevailing level of rates and charges being quoted and assessed for like transportation services.</w:t>
      </w:r>
    </w:p>
    <w:p w14:paraId="4E453379"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6. Invoices and Payment</w:t>
      </w:r>
      <w:r w:rsidRPr="00314530">
        <w:rPr>
          <w:rFonts w:ascii="Times New Roman" w:eastAsia="Times New Roman" w:hAnsi="Times New Roman" w:cs="Times New Roman"/>
          <w:kern w:val="0"/>
          <w:sz w:val="24"/>
          <w:szCs w:val="24"/>
          <w14:ligatures w14:val="none"/>
        </w:rPr>
        <w:t xml:space="preserve"> The rates set forth in this Agreement are applicable on freight prepaid shipments originating at a facility of SHIPPER, on freight collect shipments destined to a facility of SHIPPER, and on third-party shipments when SHIPPER or its agent is responsible for paying the freight charges. Each invoice or bill issued by CARRIER hereunder shall be paid promptly by SHIPPER. If SHIPPER fails to make full payment to CARRIER within thirty (30) days of receipt of each freight bill, interest on the unpaid balance shall be assessed at the rate of one percent per month, or fraction thereof, until such payment is made. If SHIPPER desires to ship on a collect basis, CARRIER agrees to collect the full amount of its compensation from consignee; however, if consignee fails or refuses to pay CARRIER the full amount due within thirty (30) days of receipt of the freight in question, SHIPPER agrees to immediately pay the full amount due. SHIPPER shall not be entitled to any set-off against any invoice issued by CARRIER for any reason. SHIPPER agrees that CARRIER shall have a lien on </w:t>
      </w:r>
      <w:proofErr w:type="gramStart"/>
      <w:r w:rsidRPr="00314530">
        <w:rPr>
          <w:rFonts w:ascii="Times New Roman" w:eastAsia="Times New Roman" w:hAnsi="Times New Roman" w:cs="Times New Roman"/>
          <w:kern w:val="0"/>
          <w:sz w:val="24"/>
          <w:szCs w:val="24"/>
          <w14:ligatures w14:val="none"/>
        </w:rPr>
        <w:t>any and all</w:t>
      </w:r>
      <w:proofErr w:type="gramEnd"/>
      <w:r w:rsidRPr="00314530">
        <w:rPr>
          <w:rFonts w:ascii="Times New Roman" w:eastAsia="Times New Roman" w:hAnsi="Times New Roman" w:cs="Times New Roman"/>
          <w:kern w:val="0"/>
          <w:sz w:val="24"/>
          <w:szCs w:val="24"/>
          <w14:ligatures w14:val="none"/>
        </w:rPr>
        <w:t xml:space="preserve"> freight in its possession for all sums due and payable to CARRIER under this Agreement. In the event of nonpayment in breach of this Agreement, CARRIER may enforce such lien, without any notice to SHIPPER.</w:t>
      </w:r>
    </w:p>
    <w:p w14:paraId="4FD49394"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7. Indemnification</w:t>
      </w:r>
      <w:r w:rsidRPr="00314530">
        <w:rPr>
          <w:rFonts w:ascii="Times New Roman" w:eastAsia="Times New Roman" w:hAnsi="Times New Roman" w:cs="Times New Roman"/>
          <w:kern w:val="0"/>
          <w:sz w:val="24"/>
          <w:szCs w:val="24"/>
          <w14:ligatures w14:val="none"/>
        </w:rPr>
        <w:t xml:space="preserve"> To the extent allowed by applicable law and unless such injury or damage is caused or contributed to by the negligence of SHIPPER, its agents or employees, or is beyond the control of CARRIER or is subject to other limitations and to the extent directly connected to this Agreement, CARRIER shall indemnify and hold harmless SHIPPER from and against all loss, damage, fines, expense, actions and claims for injury to persons, including injury resulting in death, and damage to property to the extent such loss, damage or injury is directly caused by the acts or omissions of CARRIER, its agents or employees. SHIPPER shall indemnify and hold harmless CARRIER from and against all loss, damage, fines, expense, actions and claims for injury to persons, including injury resulting in death, and damage to property, including Equipment of CARRIER and any freight or cargo, where such loss, damage or injury is proximately caused by acts or omissions of SHIPPER, its agents or employees, the inherent vice or nature of the freight tendered to CARRIER, the nature of any packing or loading of freight not performed by CARRIER, the condition of any equipment not provided by CARRIER or any errors in the stated weight or condition of any freight transported pursuant to the Agreement.</w:t>
      </w:r>
    </w:p>
    <w:p w14:paraId="292E80D0"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8. Insurance</w:t>
      </w:r>
      <w:r w:rsidRPr="00314530">
        <w:rPr>
          <w:rFonts w:ascii="Times New Roman" w:eastAsia="Times New Roman" w:hAnsi="Times New Roman" w:cs="Times New Roman"/>
          <w:kern w:val="0"/>
          <w:sz w:val="24"/>
          <w:szCs w:val="24"/>
          <w14:ligatures w14:val="none"/>
        </w:rPr>
        <w:t xml:space="preserve"> CARRIER shall maintain insurance coverage for cargo, bodily injury, and property damage with limits prescribed by the various federal and state regulatory agencies, unless otherwise agreed upon by a writing signed by both parties.</w:t>
      </w:r>
    </w:p>
    <w:p w14:paraId="7810828D"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lastRenderedPageBreak/>
        <w:t>9. Freight Loss or Damage</w:t>
      </w:r>
      <w:r w:rsidRPr="00314530">
        <w:rPr>
          <w:rFonts w:ascii="Times New Roman" w:eastAsia="Times New Roman" w:hAnsi="Times New Roman" w:cs="Times New Roman"/>
          <w:kern w:val="0"/>
          <w:sz w:val="24"/>
          <w:szCs w:val="24"/>
          <w14:ligatures w14:val="none"/>
        </w:rPr>
        <w:t xml:space="preserve"> CARRIER shall be liable to SHIPPER for loss of or damage to any property shipped under the Agreement ("freight claim") in accordance with the terms of 49 U.S.C. §14706, as the same may be amended or renumbered from time to time. Said terms shall be part of this Agreement as if set forth herein and shall be applied and interpreted as if said 49 U.S.C. §14706 by its terms were expressly made applicable to contract carriers and specifically to CARRIER hereunder. CARRIER shall not be liable as provided under this section except for loss of or damage to property occurring while shipment(s) are under the care, custody, and control of CARRIER. Furthermore, SHIPPER agrees, subject to the terms of this Agreement, that 49 U.S.C. §14706 shall be the exclusive remedy of SHIPPER for any claim for loss of or damage to property. Subject to any applicable limitations of liability, the measure of value of any such loss of or damage to property shall be calculated </w:t>
      </w:r>
      <w:proofErr w:type="gramStart"/>
      <w:r w:rsidRPr="00314530">
        <w:rPr>
          <w:rFonts w:ascii="Times New Roman" w:eastAsia="Times New Roman" w:hAnsi="Times New Roman" w:cs="Times New Roman"/>
          <w:kern w:val="0"/>
          <w:sz w:val="24"/>
          <w:szCs w:val="24"/>
          <w14:ligatures w14:val="none"/>
        </w:rPr>
        <w:t>on the basis of</w:t>
      </w:r>
      <w:proofErr w:type="gramEnd"/>
      <w:r w:rsidRPr="00314530">
        <w:rPr>
          <w:rFonts w:ascii="Times New Roman" w:eastAsia="Times New Roman" w:hAnsi="Times New Roman" w:cs="Times New Roman"/>
          <w:kern w:val="0"/>
          <w:sz w:val="24"/>
          <w:szCs w:val="24"/>
          <w14:ligatures w14:val="none"/>
        </w:rPr>
        <w:t xml:space="preserve"> the manufactured cost (wholesale value of the property) plus transportation charges applicable to the kind and quantity of property so lost or damaged. CARRIER shall not be liable to SHIPPER for any consequential damages which may arise from </w:t>
      </w:r>
      <w:proofErr w:type="gramStart"/>
      <w:r w:rsidRPr="00314530">
        <w:rPr>
          <w:rFonts w:ascii="Times New Roman" w:eastAsia="Times New Roman" w:hAnsi="Times New Roman" w:cs="Times New Roman"/>
          <w:kern w:val="0"/>
          <w:sz w:val="24"/>
          <w:szCs w:val="24"/>
          <w14:ligatures w14:val="none"/>
        </w:rPr>
        <w:t>services</w:t>
      </w:r>
      <w:proofErr w:type="gramEnd"/>
      <w:r w:rsidRPr="00314530">
        <w:rPr>
          <w:rFonts w:ascii="Times New Roman" w:eastAsia="Times New Roman" w:hAnsi="Times New Roman" w:cs="Times New Roman"/>
          <w:kern w:val="0"/>
          <w:sz w:val="24"/>
          <w:szCs w:val="24"/>
          <w14:ligatures w14:val="none"/>
        </w:rPr>
        <w:t xml:space="preserve"> of CARRIER hereunder. Any claim by SHIPPER against CARRIER for loss or damage shall be handled in the following manner:</w:t>
      </w:r>
    </w:p>
    <w:p w14:paraId="2C6D5701" w14:textId="77777777" w:rsidR="00314530" w:rsidRPr="00314530" w:rsidRDefault="00314530" w:rsidP="003145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Claim for loss or damage to cargo shall not be paid by CARRIER unless in writing and submitted by SHIPPER to CARRIER within nine (9) months after the date of delivery of the shipment or nine (9) months after the date when CARRIER notifies SHIPPER that the shipment is lost. Said claim shall contain facts sufficient to identify the shipment involved, assert liability for alleged loss or damage and make a claim for payment of a specified or determinable amount of money.</w:t>
      </w:r>
    </w:p>
    <w:p w14:paraId="79AF9DE6" w14:textId="77777777" w:rsidR="00314530" w:rsidRPr="00314530" w:rsidRDefault="00314530" w:rsidP="003145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Upon receipt in writing of a proper claim in the manner and form described hereinabove, CARRIER shall acknowledge receipt of such claim in writing within thirty days of receipt or earlier. CARRIER’s response shall include any request for additional information necessary to evaluate the claim.</w:t>
      </w:r>
    </w:p>
    <w:p w14:paraId="614966E8" w14:textId="77777777" w:rsidR="00314530" w:rsidRPr="00314530" w:rsidRDefault="00314530" w:rsidP="003145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Each claim filed against CARRIER under this Agreement shall be subject to a reasonably prompt and thorough investigation. A prerequisite to the payment by CARRIER of a claim for loss or damage of an entire shipment shall be receipt by CARRIER of a certified statement in writing by the consignee of such shipment that the property for which the claim is filed has not been received from any source.</w:t>
      </w:r>
    </w:p>
    <w:p w14:paraId="57FDB0EA" w14:textId="77777777" w:rsidR="00314530" w:rsidRPr="00314530" w:rsidRDefault="00314530" w:rsidP="003145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CARRIER shall pay each claim or shall decline to pay each claim or offer to pay in part, in writing, within one (1) year after the receipt of any such claim.</w:t>
      </w:r>
    </w:p>
    <w:p w14:paraId="3A78EAA8" w14:textId="77777777" w:rsidR="00314530" w:rsidRPr="00314530" w:rsidRDefault="00314530" w:rsidP="00314530">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Any action at law or otherwise and whether in court or in arbitration or any other tribunal shall be made against CARRIER no later than one hundred and twenty (120) days after receipt of any payment or declination or firm compromise settlement offer by CARRIER.</w:t>
      </w:r>
    </w:p>
    <w:p w14:paraId="4BCF0D37"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10. Cargo Liability</w:t>
      </w:r>
      <w:r w:rsidRPr="00314530">
        <w:rPr>
          <w:rFonts w:ascii="Times New Roman" w:eastAsia="Times New Roman" w:hAnsi="Times New Roman" w:cs="Times New Roman"/>
          <w:kern w:val="0"/>
          <w:sz w:val="24"/>
          <w:szCs w:val="24"/>
          <w14:ligatures w14:val="none"/>
        </w:rPr>
        <w:t xml:space="preserve"> Cargo Liability. CARRIER shall only be liable to SHIPPER for loss or damage to cargo occurring while it is in CARRIER's possession, except to the extent such loss or damage is caused by an act of God or a public enemy, a public authority, an act of SHIPPER, or the inherent vice or nature of the cargo. CARRIER's possession of cargo under this Agreement shall begin when CARRIER has executed the freight documentation form for such lading and shall terminate upon the lading being tendered for delivery to SHIPPER's consignee. CARRIER’s liability for cargo loss and damage will be as described in the provisions of 49 U.S.C. 14706, and in no event shall CARRIER be liable for more than the limitation of liability listed on the bill of lading or herein. All freight carried under this Agreement shall be </w:t>
      </w:r>
      <w:r w:rsidRPr="00314530">
        <w:rPr>
          <w:rFonts w:ascii="Times New Roman" w:eastAsia="Times New Roman" w:hAnsi="Times New Roman" w:cs="Times New Roman"/>
          <w:kern w:val="0"/>
          <w:sz w:val="24"/>
          <w:szCs w:val="24"/>
          <w14:ligatures w14:val="none"/>
        </w:rPr>
        <w:lastRenderedPageBreak/>
        <w:t>SHIPPER’s Weight Load and Count and pursuant to 49 U.S.C. §80113, CARRIER is not liable for non-receipt, misdescription or improper loading when the goods are loaded by the shipper, and the bill of lading contains the words 'shipper's weight, load, and count,' or words of the same meaning indicating the shipper loaded the goods.</w:t>
      </w:r>
    </w:p>
    <w:p w14:paraId="613ADD2E"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11. Limitation of Liability</w:t>
      </w:r>
      <w:r w:rsidRPr="00314530">
        <w:rPr>
          <w:rFonts w:ascii="Times New Roman" w:eastAsia="Times New Roman" w:hAnsi="Times New Roman" w:cs="Times New Roman"/>
          <w:kern w:val="0"/>
          <w:sz w:val="24"/>
          <w:szCs w:val="24"/>
          <w14:ligatures w14:val="none"/>
        </w:rPr>
        <w:t xml:space="preserve"> LIMITATION OF LIABILITY: IN NO EVENT SHALL EITHER PARTY TO THIS AGREEMENT OR PURCHASE ORDER BE LIABLE TO THE OTHER PARTY, OR THAT PARTY’S EMPLOYEES, CONTRACTORS, SUBCONTRACTORS OR AFFILIATES WHETHER IN CONTRACT, TORT (INCLUDING NEGLIGENCE) OR OTHERWISE, FOR ANY INCIDENTAL, INDIRECT OR CONSEQUENTIAL DAMAGE, LOSS, COSTS OR EXPENSES SUFFERED BY ANY PARTY ARISING OUT OF, OR IN CONNECTION WITH, THIS AGREEMENT OR PURCHASE ORDER, WHETHER OR NOT ANY PARTY WAS ADVISED OF THE POTENTIAL OF SUCH DAMAGES, INCLUDING WITHOUT LIMITATION ANY ECONOMIC LOSS OR OTHER LOSS OF TURNOVER, PROFITS, BUSINESS, GOODWILL, DATA, EVEN IF THAT LOSS OR DAMAGE WAS FORESEEABLE BY OR THE POSSIBILITY OF IT WAS BROUGHT TO THE ATTENTION OF ANY PARTY. THE MAXIMUM AGGREGATE LIABILITY OF EITHER PARTY TO THIS AGREEMENT OR PURCHASE ORDER, TO THE OTHER PARTY, FOR ALL CLAIMS ARISING OUT OF THIS AGREEMENT OR PURCHASE ORDER SHALL NOT IN ANY CIRCUMSTANCES EXCEED THE AMOUNT PAYABLE FOR THIS INDIVIDUAL JOB OR WORK FROM WHICH SUCH CLAIM AROSE. IN ADDITION, THE MAXIMUM LIABILITY FOR ANY DAMAGE OR LOSS OF OR TO ANY CARGO IS $100,000.00 (USD).</w:t>
      </w:r>
    </w:p>
    <w:p w14:paraId="2A4424A0"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12. Hazardous Materials</w:t>
      </w:r>
      <w:r w:rsidRPr="00314530">
        <w:rPr>
          <w:rFonts w:ascii="Times New Roman" w:eastAsia="Times New Roman" w:hAnsi="Times New Roman" w:cs="Times New Roman"/>
          <w:kern w:val="0"/>
          <w:sz w:val="24"/>
          <w:szCs w:val="24"/>
          <w14:ligatures w14:val="none"/>
        </w:rPr>
        <w:t xml:space="preserve"> SHIPPER shall identify any loads that contain Hazardous Materials, as defined in the Hazardous Materials Transportation Act, 49 U.S.C. §5101 et seq., as amended, and the regulations of the U.S. Department of Transportation made thereunder, at least twenty-four (24) hours in advance of tendering to CARRIER. Not less than twelve (12) hours prior to the scheduled pick-up time, CARRIER shall either: (</w:t>
      </w:r>
      <w:proofErr w:type="spellStart"/>
      <w:r w:rsidRPr="00314530">
        <w:rPr>
          <w:rFonts w:ascii="Times New Roman" w:eastAsia="Times New Roman" w:hAnsi="Times New Roman" w:cs="Times New Roman"/>
          <w:kern w:val="0"/>
          <w:sz w:val="24"/>
          <w:szCs w:val="24"/>
          <w14:ligatures w14:val="none"/>
        </w:rPr>
        <w:t>i</w:t>
      </w:r>
      <w:proofErr w:type="spellEnd"/>
      <w:r w:rsidRPr="00314530">
        <w:rPr>
          <w:rFonts w:ascii="Times New Roman" w:eastAsia="Times New Roman" w:hAnsi="Times New Roman" w:cs="Times New Roman"/>
          <w:kern w:val="0"/>
          <w:sz w:val="24"/>
          <w:szCs w:val="24"/>
          <w14:ligatures w14:val="none"/>
        </w:rPr>
        <w:t xml:space="preserve">) decline such load, or (ii) accept such load on terms and conditions identified by CARRIER in such acceptance, which terms may include market rates and the pass through of any associated costs to SHIPPER. If CARRIER accepts such load, CARRIER represents and warrants that it is fully qualified and authorized to transport Hazardous Materials in the United States. CARRIER and SHIPPER certify that they are familiar with U.S. laws and regulations applicable to transportation of Hazardous Materials and that they will comply with all such laws and regulations. CARRIER further certifies that its employees, including drivers, have been trained and instructed in the proper method of transporting Hazardous Materials. Upon CARRIER request, SHIPPER will provide a copy of the Material Safety Data Sheet for </w:t>
      </w:r>
      <w:proofErr w:type="gramStart"/>
      <w:r w:rsidRPr="00314530">
        <w:rPr>
          <w:rFonts w:ascii="Times New Roman" w:eastAsia="Times New Roman" w:hAnsi="Times New Roman" w:cs="Times New Roman"/>
          <w:kern w:val="0"/>
          <w:sz w:val="24"/>
          <w:szCs w:val="24"/>
          <w14:ligatures w14:val="none"/>
        </w:rPr>
        <w:t>the Hazardous</w:t>
      </w:r>
      <w:proofErr w:type="gramEnd"/>
      <w:r w:rsidRPr="00314530">
        <w:rPr>
          <w:rFonts w:ascii="Times New Roman" w:eastAsia="Times New Roman" w:hAnsi="Times New Roman" w:cs="Times New Roman"/>
          <w:kern w:val="0"/>
          <w:sz w:val="24"/>
          <w:szCs w:val="24"/>
          <w14:ligatures w14:val="none"/>
        </w:rPr>
        <w:t xml:space="preserve"> Materials.</w:t>
      </w:r>
    </w:p>
    <w:p w14:paraId="133DCBB8"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13. Writings / Signatures</w:t>
      </w:r>
      <w:r w:rsidRPr="00314530">
        <w:rPr>
          <w:rFonts w:ascii="Times New Roman" w:eastAsia="Times New Roman" w:hAnsi="Times New Roman" w:cs="Times New Roman"/>
          <w:kern w:val="0"/>
          <w:sz w:val="24"/>
          <w:szCs w:val="24"/>
          <w14:ligatures w14:val="none"/>
        </w:rPr>
        <w:t xml:space="preserve"> Except where certified mail is specified, this Agreement and subsequent writings relating to this Agreement must be signed and may be transmitted by facsimile and the signatures on such facsimile transmissions shall operate to bind the parties with the same force and effect as original signatures.</w:t>
      </w:r>
    </w:p>
    <w:p w14:paraId="44BD1128"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14. Assignment</w:t>
      </w:r>
      <w:r w:rsidRPr="00314530">
        <w:rPr>
          <w:rFonts w:ascii="Times New Roman" w:eastAsia="Times New Roman" w:hAnsi="Times New Roman" w:cs="Times New Roman"/>
          <w:kern w:val="0"/>
          <w:sz w:val="24"/>
          <w:szCs w:val="24"/>
          <w14:ligatures w14:val="none"/>
        </w:rPr>
        <w:t xml:space="preserve"> This Agreement shall not be assigned, in whole or in part, by either party without the prior written consent of the other.</w:t>
      </w:r>
    </w:p>
    <w:p w14:paraId="24481808"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lastRenderedPageBreak/>
        <w:t>15. Confidentiality</w:t>
      </w:r>
      <w:r w:rsidRPr="00314530">
        <w:rPr>
          <w:rFonts w:ascii="Times New Roman" w:eastAsia="Times New Roman" w:hAnsi="Times New Roman" w:cs="Times New Roman"/>
          <w:kern w:val="0"/>
          <w:sz w:val="24"/>
          <w:szCs w:val="24"/>
          <w14:ligatures w14:val="none"/>
        </w:rPr>
        <w:t xml:space="preserve"> Except as required by law, the terms and conditions of this Agreement and information pertaining to any shipment hereunder shall not be disclosed by either party to persons other than its directors, officers, employees, agents, attorneys, accountants and auditors. The provisions of this paragraph shall survive the cancellation, termination or expiration of this Agreement.</w:t>
      </w:r>
    </w:p>
    <w:p w14:paraId="7CCE9EFA"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16. Entire Agreement / Modification</w:t>
      </w:r>
      <w:r w:rsidRPr="00314530">
        <w:rPr>
          <w:rFonts w:ascii="Times New Roman" w:eastAsia="Times New Roman" w:hAnsi="Times New Roman" w:cs="Times New Roman"/>
          <w:kern w:val="0"/>
          <w:sz w:val="24"/>
          <w:szCs w:val="24"/>
          <w14:ligatures w14:val="none"/>
        </w:rPr>
        <w:t xml:space="preserve"> This Agreement sets forth </w:t>
      </w:r>
      <w:proofErr w:type="gramStart"/>
      <w:r w:rsidRPr="00314530">
        <w:rPr>
          <w:rFonts w:ascii="Times New Roman" w:eastAsia="Times New Roman" w:hAnsi="Times New Roman" w:cs="Times New Roman"/>
          <w:kern w:val="0"/>
          <w:sz w:val="24"/>
          <w:szCs w:val="24"/>
          <w14:ligatures w14:val="none"/>
        </w:rPr>
        <w:t>all of</w:t>
      </w:r>
      <w:proofErr w:type="gramEnd"/>
      <w:r w:rsidRPr="00314530">
        <w:rPr>
          <w:rFonts w:ascii="Times New Roman" w:eastAsia="Times New Roman" w:hAnsi="Times New Roman" w:cs="Times New Roman"/>
          <w:kern w:val="0"/>
          <w:sz w:val="24"/>
          <w:szCs w:val="24"/>
          <w14:ligatures w14:val="none"/>
        </w:rPr>
        <w:t xml:space="preserve"> the promises, covenants, agreements, conditions and undertakings between the parties hereto with respect to the subject matter hereof, and supersedes all prior and contemporaneous agreements and understandings, inducements or conditions, express or implied, oral or written, except as contained herein. This Agreement may not be amended except by a writing signed by both parties.</w:t>
      </w:r>
    </w:p>
    <w:p w14:paraId="1DB5E63E"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17. Severability</w:t>
      </w:r>
      <w:r w:rsidRPr="00314530">
        <w:rPr>
          <w:rFonts w:ascii="Times New Roman" w:eastAsia="Times New Roman" w:hAnsi="Times New Roman" w:cs="Times New Roman"/>
          <w:kern w:val="0"/>
          <w:sz w:val="24"/>
          <w:szCs w:val="24"/>
          <w14:ligatures w14:val="none"/>
        </w:rPr>
        <w:t xml:space="preserve"> If any part, term or provision of this Agreement is declared unlawful or unenforceable, by judicial determination or performance, the remainder of this Agreement shall remain in full force and effect.</w:t>
      </w:r>
    </w:p>
    <w:p w14:paraId="664E9118"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18. Section Headings</w:t>
      </w:r>
      <w:r w:rsidRPr="00314530">
        <w:rPr>
          <w:rFonts w:ascii="Times New Roman" w:eastAsia="Times New Roman" w:hAnsi="Times New Roman" w:cs="Times New Roman"/>
          <w:kern w:val="0"/>
          <w:sz w:val="24"/>
          <w:szCs w:val="24"/>
          <w14:ligatures w14:val="none"/>
        </w:rPr>
        <w:t xml:space="preserve"> The numbered section headings appearing in this Agreement do not constitute any part of this Agreement and shall not be considered in its interpretation.</w:t>
      </w:r>
    </w:p>
    <w:p w14:paraId="6F2124E0"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19. Governing Laws</w:t>
      </w:r>
      <w:r w:rsidRPr="00314530">
        <w:rPr>
          <w:rFonts w:ascii="Times New Roman" w:eastAsia="Times New Roman" w:hAnsi="Times New Roman" w:cs="Times New Roman"/>
          <w:kern w:val="0"/>
          <w:sz w:val="24"/>
          <w:szCs w:val="24"/>
          <w14:ligatures w14:val="none"/>
        </w:rPr>
        <w:t xml:space="preserve"> All surface transportation provided under this bill shall be subject to federal statute and common law otherwise applicable to regulate interstate shipments. U.S. statutes and regulations shall apply unless otherwise waived by signed written agreement. If all or any part of said property is carried by water over any part of said route, such water carriage shall be performed subject to the terms and provisions and limitations of liability specified by the “Carriage of Goods by Sea Act” and any other pertinent laws applicable to water carriers.</w:t>
      </w:r>
    </w:p>
    <w:p w14:paraId="65909970" w14:textId="77777777" w:rsidR="00314530" w:rsidRPr="00314530" w:rsidRDefault="00314530" w:rsidP="00314530">
      <w:pPr>
        <w:spacing w:after="0"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pict w14:anchorId="5F3BC9B5">
          <v:rect id="_x0000_i1025" style="width:0;height:1.5pt" o:hralign="center" o:hrstd="t" o:hr="t" fillcolor="#a0a0a0" stroked="f"/>
        </w:pict>
      </w:r>
    </w:p>
    <w:p w14:paraId="775B4576"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b/>
          <w:bCs/>
          <w:kern w:val="0"/>
          <w:sz w:val="24"/>
          <w:szCs w:val="24"/>
          <w14:ligatures w14:val="none"/>
        </w:rPr>
        <w:t>IN WITNESS WHEREOF, the Parties hereto have executed this Agreement as of the Effective Date.</w:t>
      </w:r>
    </w:p>
    <w:p w14:paraId="0384AFAA"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[SHIPPER]</w:t>
      </w:r>
      <w:r w:rsidRPr="00314530">
        <w:rPr>
          <w:rFonts w:ascii="Times New Roman" w:eastAsia="Times New Roman" w:hAnsi="Times New Roman" w:cs="Times New Roman"/>
          <w:kern w:val="0"/>
          <w:sz w:val="24"/>
          <w:szCs w:val="24"/>
          <w14:ligatures w14:val="none"/>
        </w:rPr>
        <w:br/>
        <w:t>By: ______________________________</w:t>
      </w:r>
      <w:r w:rsidRPr="00314530">
        <w:rPr>
          <w:rFonts w:ascii="Times New Roman" w:eastAsia="Times New Roman" w:hAnsi="Times New Roman" w:cs="Times New Roman"/>
          <w:kern w:val="0"/>
          <w:sz w:val="24"/>
          <w:szCs w:val="24"/>
          <w14:ligatures w14:val="none"/>
        </w:rPr>
        <w:br/>
        <w:t>Name: ____________________________</w:t>
      </w:r>
      <w:r w:rsidRPr="00314530">
        <w:rPr>
          <w:rFonts w:ascii="Times New Roman" w:eastAsia="Times New Roman" w:hAnsi="Times New Roman" w:cs="Times New Roman"/>
          <w:kern w:val="0"/>
          <w:sz w:val="24"/>
          <w:szCs w:val="24"/>
          <w14:ligatures w14:val="none"/>
        </w:rPr>
        <w:br/>
        <w:t>Title: ____________________________</w:t>
      </w:r>
    </w:p>
    <w:p w14:paraId="1453C089" w14:textId="77777777" w:rsidR="00314530" w:rsidRPr="00314530" w:rsidRDefault="00314530" w:rsidP="0031453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14530">
        <w:rPr>
          <w:rFonts w:ascii="Times New Roman" w:eastAsia="Times New Roman" w:hAnsi="Times New Roman" w:cs="Times New Roman"/>
          <w:kern w:val="0"/>
          <w:sz w:val="24"/>
          <w:szCs w:val="24"/>
          <w14:ligatures w14:val="none"/>
        </w:rPr>
        <w:t>[CARRIER]</w:t>
      </w:r>
      <w:r w:rsidRPr="00314530">
        <w:rPr>
          <w:rFonts w:ascii="Times New Roman" w:eastAsia="Times New Roman" w:hAnsi="Times New Roman" w:cs="Times New Roman"/>
          <w:kern w:val="0"/>
          <w:sz w:val="24"/>
          <w:szCs w:val="24"/>
          <w14:ligatures w14:val="none"/>
        </w:rPr>
        <w:br/>
        <w:t>By: ______________________________</w:t>
      </w:r>
      <w:r w:rsidRPr="00314530">
        <w:rPr>
          <w:rFonts w:ascii="Times New Roman" w:eastAsia="Times New Roman" w:hAnsi="Times New Roman" w:cs="Times New Roman"/>
          <w:kern w:val="0"/>
          <w:sz w:val="24"/>
          <w:szCs w:val="24"/>
          <w14:ligatures w14:val="none"/>
        </w:rPr>
        <w:br/>
        <w:t>Name: ____________________________</w:t>
      </w:r>
      <w:r w:rsidRPr="00314530">
        <w:rPr>
          <w:rFonts w:ascii="Times New Roman" w:eastAsia="Times New Roman" w:hAnsi="Times New Roman" w:cs="Times New Roman"/>
          <w:kern w:val="0"/>
          <w:sz w:val="24"/>
          <w:szCs w:val="24"/>
          <w14:ligatures w14:val="none"/>
        </w:rPr>
        <w:br/>
        <w:t>Title: ____________________________</w:t>
      </w:r>
    </w:p>
    <w:p w14:paraId="2EB243A1" w14:textId="3AC97FE2" w:rsidR="00936A9C" w:rsidRPr="00314530" w:rsidRDefault="00936A9C" w:rsidP="00314530"/>
    <w:sectPr w:rsidR="00936A9C" w:rsidRPr="00314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449B6"/>
    <w:multiLevelType w:val="multilevel"/>
    <w:tmpl w:val="0BF4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33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CA"/>
    <w:rsid w:val="00314530"/>
    <w:rsid w:val="004424EC"/>
    <w:rsid w:val="00541B02"/>
    <w:rsid w:val="00611ECA"/>
    <w:rsid w:val="00936A9C"/>
    <w:rsid w:val="00D16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8D36"/>
  <w15:chartTrackingRefBased/>
  <w15:docId w15:val="{DA59BE17-D6C9-4B5B-A051-6D61B385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ECA"/>
    <w:rPr>
      <w:rFonts w:eastAsiaTheme="majorEastAsia" w:cstheme="majorBidi"/>
      <w:color w:val="272727" w:themeColor="text1" w:themeTint="D8"/>
    </w:rPr>
  </w:style>
  <w:style w:type="paragraph" w:styleId="Title">
    <w:name w:val="Title"/>
    <w:basedOn w:val="Normal"/>
    <w:next w:val="Normal"/>
    <w:link w:val="TitleChar"/>
    <w:uiPriority w:val="10"/>
    <w:qFormat/>
    <w:rsid w:val="00611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ECA"/>
    <w:pPr>
      <w:spacing w:before="160"/>
      <w:jc w:val="center"/>
    </w:pPr>
    <w:rPr>
      <w:i/>
      <w:iCs/>
      <w:color w:val="404040" w:themeColor="text1" w:themeTint="BF"/>
    </w:rPr>
  </w:style>
  <w:style w:type="character" w:customStyle="1" w:styleId="QuoteChar">
    <w:name w:val="Quote Char"/>
    <w:basedOn w:val="DefaultParagraphFont"/>
    <w:link w:val="Quote"/>
    <w:uiPriority w:val="29"/>
    <w:rsid w:val="00611ECA"/>
    <w:rPr>
      <w:i/>
      <w:iCs/>
      <w:color w:val="404040" w:themeColor="text1" w:themeTint="BF"/>
    </w:rPr>
  </w:style>
  <w:style w:type="paragraph" w:styleId="ListParagraph">
    <w:name w:val="List Paragraph"/>
    <w:basedOn w:val="Normal"/>
    <w:uiPriority w:val="34"/>
    <w:qFormat/>
    <w:rsid w:val="00611ECA"/>
    <w:pPr>
      <w:ind w:left="720"/>
      <w:contextualSpacing/>
    </w:pPr>
  </w:style>
  <w:style w:type="character" w:styleId="IntenseEmphasis">
    <w:name w:val="Intense Emphasis"/>
    <w:basedOn w:val="DefaultParagraphFont"/>
    <w:uiPriority w:val="21"/>
    <w:qFormat/>
    <w:rsid w:val="00611ECA"/>
    <w:rPr>
      <w:i/>
      <w:iCs/>
      <w:color w:val="0F4761" w:themeColor="accent1" w:themeShade="BF"/>
    </w:rPr>
  </w:style>
  <w:style w:type="paragraph" w:styleId="IntenseQuote">
    <w:name w:val="Intense Quote"/>
    <w:basedOn w:val="Normal"/>
    <w:next w:val="Normal"/>
    <w:link w:val="IntenseQuoteChar"/>
    <w:uiPriority w:val="30"/>
    <w:qFormat/>
    <w:rsid w:val="0061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ECA"/>
    <w:rPr>
      <w:i/>
      <w:iCs/>
      <w:color w:val="0F4761" w:themeColor="accent1" w:themeShade="BF"/>
    </w:rPr>
  </w:style>
  <w:style w:type="character" w:styleId="IntenseReference">
    <w:name w:val="Intense Reference"/>
    <w:basedOn w:val="DefaultParagraphFont"/>
    <w:uiPriority w:val="32"/>
    <w:qFormat/>
    <w:rsid w:val="00611ECA"/>
    <w:rPr>
      <w:b/>
      <w:bCs/>
      <w:smallCaps/>
      <w:color w:val="0F4761" w:themeColor="accent1" w:themeShade="BF"/>
      <w:spacing w:val="5"/>
    </w:rPr>
  </w:style>
  <w:style w:type="paragraph" w:styleId="NormalWeb">
    <w:name w:val="Normal (Web)"/>
    <w:basedOn w:val="Normal"/>
    <w:uiPriority w:val="99"/>
    <w:semiHidden/>
    <w:unhideWhenUsed/>
    <w:rsid w:val="003145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14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9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9cb5c0-f8b8-4e64-af9f-2bb5bfd11024">
      <Terms xmlns="http://schemas.microsoft.com/office/infopath/2007/PartnerControls"/>
    </lcf76f155ced4ddcb4097134ff3c332f>
    <TaxCatchAll xmlns="c7e048d2-0799-4979-b6d8-465e7cbf2f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0DB54876CE7140B5898F494EED46BC" ma:contentTypeVersion="15" ma:contentTypeDescription="Create a new document." ma:contentTypeScope="" ma:versionID="758c49d3ff2765292cb3b6d7fbff3250">
  <xsd:schema xmlns:xsd="http://www.w3.org/2001/XMLSchema" xmlns:xs="http://www.w3.org/2001/XMLSchema" xmlns:p="http://schemas.microsoft.com/office/2006/metadata/properties" xmlns:ns2="499cb5c0-f8b8-4e64-af9f-2bb5bfd11024" xmlns:ns3="c7e048d2-0799-4979-b6d8-465e7cbf2f71" targetNamespace="http://schemas.microsoft.com/office/2006/metadata/properties" ma:root="true" ma:fieldsID="e505e98d5de5b03b68d43a16351ead20" ns2:_="" ns3:_="">
    <xsd:import namespace="499cb5c0-f8b8-4e64-af9f-2bb5bfd11024"/>
    <xsd:import namespace="c7e048d2-0799-4979-b6d8-465e7cbf2f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cb5c0-f8b8-4e64-af9f-2bb5bfd1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885ade-e47a-4925-87e2-5c162e2463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48d2-0799-4979-b6d8-465e7cbf2f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766dfe-c0a8-41fd-957f-a3e2b741330e}" ma:internalName="TaxCatchAll" ma:showField="CatchAllData" ma:web="c7e048d2-0799-4979-b6d8-465e7cbf2f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D9629-9CBA-44AF-AC05-873EE1D03525}">
  <ds:schemaRefs>
    <ds:schemaRef ds:uri="http://schemas.microsoft.com/office/2006/metadata/properties"/>
    <ds:schemaRef ds:uri="http://schemas.microsoft.com/office/infopath/2007/PartnerControls"/>
    <ds:schemaRef ds:uri="499cb5c0-f8b8-4e64-af9f-2bb5bfd11024"/>
    <ds:schemaRef ds:uri="c7e048d2-0799-4979-b6d8-465e7cbf2f71"/>
  </ds:schemaRefs>
</ds:datastoreItem>
</file>

<file path=customXml/itemProps2.xml><?xml version="1.0" encoding="utf-8"?>
<ds:datastoreItem xmlns:ds="http://schemas.openxmlformats.org/officeDocument/2006/customXml" ds:itemID="{A4E12DEB-C981-4678-8D5C-D78D206572C8}">
  <ds:schemaRefs>
    <ds:schemaRef ds:uri="http://schemas.microsoft.com/sharepoint/v3/contenttype/forms"/>
  </ds:schemaRefs>
</ds:datastoreItem>
</file>

<file path=customXml/itemProps3.xml><?xml version="1.0" encoding="utf-8"?>
<ds:datastoreItem xmlns:ds="http://schemas.openxmlformats.org/officeDocument/2006/customXml" ds:itemID="{4DB272FF-04BB-4920-AACF-79531D2C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cb5c0-f8b8-4e64-af9f-2bb5bfd11024"/>
    <ds:schemaRef ds:uri="c7e048d2-0799-4979-b6d8-465e7cbf2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2385</Words>
  <Characters>13598</Characters>
  <Application>Microsoft Office Word</Application>
  <DocSecurity>0</DocSecurity>
  <Lines>113</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Croteau</dc:creator>
  <cp:keywords/>
  <dc:description/>
  <cp:lastModifiedBy>Tom Croteau</cp:lastModifiedBy>
  <cp:revision>3</cp:revision>
  <dcterms:created xsi:type="dcterms:W3CDTF">2024-06-14T16:08:00Z</dcterms:created>
  <dcterms:modified xsi:type="dcterms:W3CDTF">2024-06-14T16:28:00Z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0x010100F00DB54876CE7140B5898F494EED46BC</vt:lpwstr>
  </property>
  <property fmtid="{D5CDD505-2E9C-101B-9397-08002B2CF9AE}" pid="3" name="MediaServiceImageTags">
    <vt:lpwstr/>
  </property>
</Properties>
</file>